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Fonts w:cs="" w:asciiTheme="majorBidi" w:cstheme="majorBidi" w:hAnsiTheme="majorBidi"/>
          <w:sz w:val="28"/>
          <w:szCs w:val="28"/>
          <w:lang w:val="en-US"/>
        </w:rPr>
        <w:t>Муниципальное бюджетное общеобразовательное учреждение 2-Гавриловская средняя общеобразовательная школа Гавриловского района Тамбовской области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  <w:lang w:val="en-US"/>
        </w:rPr>
      </w:pPr>
      <w:r>
        <w:rPr>
          <w:rFonts w:cs="" w:asciiTheme="majorBidi" w:cstheme="majorBidi" w:hAnsiTheme="majorBidi"/>
          <w:sz w:val="28"/>
          <w:szCs w:val="28"/>
          <w:lang w:val="en-US"/>
        </w:rPr>
      </w:r>
    </w:p>
    <w:tbl>
      <w:tblPr>
        <w:tblStyle w:val="ab"/>
        <w:tblW w:w="10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3"/>
        <w:gridCol w:w="3357"/>
        <w:gridCol w:w="3438"/>
      </w:tblGrid>
      <w:tr>
        <w:trPr/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РАССМОТРЕНО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>Педагогический совет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Протокол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 xml:space="preserve"> №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от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 xml:space="preserve"> “-”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УТВЕРЖДЕНО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>Директор школы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>Филимонов А.А.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Протокол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 xml:space="preserve"> №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  <w:lang w:val="en-US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  <w:t>от</w:t>
            </w: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en-US" w:eastAsia="en-US" w:bidi="ar-SA"/>
              </w:rPr>
              <w:t xml:space="preserve"> “-”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 w:asciiTheme="majorBidi" w:cstheme="majorBidi" w:hAnsiTheme="majorBidi"/>
                <w:sz w:val="24"/>
                <w:szCs w:val="24"/>
              </w:rPr>
            </w:pPr>
            <w:r>
              <w:rPr>
                <w:rFonts w:eastAsia="Calibri" w:cs="" w:asciiTheme="majorBidi" w:cstheme="majorBidi" w:hAnsiTheme="majorBidi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jc w:val="center"/>
        <w:rPr>
          <w:rFonts w:cs="" w:asciiTheme="majorBidi" w:cstheme="majorBidi" w:hAnsiTheme="majorBidi"/>
          <w:lang w:val="en-US"/>
        </w:rPr>
      </w:pPr>
      <w:r>
        <w:rPr>
          <w:rFonts w:cs="" w:asciiTheme="majorBidi" w:cstheme="majorBidi" w:hAnsiTheme="majorBidi"/>
          <w:lang w:val="en-US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УЧЕБНЫЙ ПЛАН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основного общего образования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на 202</w:t>
      </w:r>
      <w:r>
        <w:rPr>
          <w:rFonts w:cs="" w:asciiTheme="majorBidi" w:cstheme="majorBidi" w:hAnsiTheme="majorBidi"/>
          <w:sz w:val="28"/>
          <w:szCs w:val="28"/>
        </w:rPr>
        <w:t>4</w:t>
      </w:r>
      <w:r>
        <w:rPr>
          <w:rFonts w:cs="" w:asciiTheme="majorBidi" w:cstheme="majorBidi" w:hAnsiTheme="majorBidi"/>
          <w:sz w:val="28"/>
          <w:szCs w:val="28"/>
        </w:rPr>
        <w:t xml:space="preserve"> – 202</w:t>
      </w:r>
      <w:r>
        <w:rPr>
          <w:rFonts w:cs="" w:asciiTheme="majorBidi" w:cstheme="majorBidi" w:hAnsiTheme="majorBidi"/>
          <w:sz w:val="28"/>
          <w:szCs w:val="28"/>
        </w:rPr>
        <w:t>5</w:t>
      </w:r>
      <w:r>
        <w:rPr>
          <w:rFonts w:cs="" w:asciiTheme="majorBidi" w:cstheme="majorBidi" w:hAnsiTheme="majorBidi"/>
          <w:sz w:val="28"/>
          <w:szCs w:val="28"/>
        </w:rPr>
        <w:t xml:space="preserve"> учебный год</w:t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Гавриловский муниципальный район, Тамбовская область 202</w:t>
      </w:r>
      <w:r>
        <w:rPr>
          <w:rFonts w:cs="" w:asciiTheme="majorBidi" w:cstheme="majorBidi" w:hAnsiTheme="majorBidi"/>
          <w:sz w:val="28"/>
          <w:szCs w:val="28"/>
        </w:rPr>
        <w:t>4</w:t>
      </w:r>
      <w:r>
        <w:br w:type="page"/>
      </w:r>
    </w:p>
    <w:p>
      <w:pPr>
        <w:pStyle w:val="Normal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  <w:t>ПОЯСНИТЕЛЬНАЯ ЗАПИСКА</w:t>
      </w:r>
    </w:p>
    <w:p>
      <w:pPr>
        <w:pStyle w:val="Normal"/>
        <w:spacing w:lineRule="auto" w:line="276"/>
        <w:jc w:val="center"/>
        <w:rPr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 основного общего образования Муниципальное бюджетное общеобразовательное учреждение 2-Гавриловская средняя общеобразовательная школа Гавриловского района Тамбовской области</w:t>
      </w: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2-Гавриловская средняя общеобразовательная школа Гавриловского района Тамбовской области,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>
      <w:pPr>
        <w:pStyle w:val="Normal"/>
        <w:spacing w:lineRule="auto" w:line="276"/>
        <w:ind w:firstLine="567"/>
        <w:jc w:val="both"/>
        <w:rPr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год в Муниципальное бюджетное общеобразовательное учреждение 2-Гавриловская средняя общеобразовательная школа Гавриловского района Тамбовской области</w:t>
      </w: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начинается </w:t>
      </w:r>
      <w:r>
        <w:rPr>
          <w:rFonts w:cs="" w:asciiTheme="majorBidi" w:cstheme="majorBidi" w:hAnsiTheme="majorBidi"/>
          <w:sz w:val="28"/>
          <w:szCs w:val="28"/>
        </w:rPr>
        <w:t xml:space="preserve">02.09.2024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и заканчивается </w:t>
      </w:r>
      <w:r>
        <w:rPr>
          <w:rFonts w:cs="" w:asciiTheme="majorBidi" w:cstheme="majorBidi" w:hAnsiTheme="majorBidi"/>
          <w:sz w:val="28"/>
          <w:szCs w:val="28"/>
        </w:rPr>
        <w:t xml:space="preserve">28.05.2025. </w:t>
      </w:r>
    </w:p>
    <w:p>
      <w:pPr>
        <w:pStyle w:val="Normal"/>
        <w:spacing w:lineRule="auto" w:line="276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>
      <w:pPr>
        <w:pStyle w:val="Normal"/>
        <w:ind w:firstLine="567"/>
        <w:jc w:val="both"/>
        <w:rPr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В Муниципальное бюджетное общеобразовательное учреждение 2-Гавриловская средняя общеобразовательная школа Гавриловского района Тамбовской области</w:t>
      </w:r>
      <w:r>
        <w:rPr>
          <w:rFonts w:cs="" w:asciiTheme="majorBidi" w:cstheme="majorBidi" w:hAnsiTheme="majorBidi"/>
          <w:sz w:val="28"/>
          <w:szCs w:val="28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языком обучения является </w:t>
      </w:r>
      <w:r>
        <w:rPr>
          <w:rFonts w:cs="" w:asciiTheme="majorBidi" w:cstheme="majorBidi" w:hAnsiTheme="majorBidi"/>
          <w:sz w:val="28"/>
          <w:szCs w:val="28"/>
        </w:rPr>
        <w:t>Русский язык.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При изучении предметов </w:t>
      </w:r>
      <w:r>
        <w:rPr>
          <w:rStyle w:val="Markedcontent"/>
          <w:rFonts w:cs="" w:asciiTheme="majorBidi" w:cstheme="majorBidi" w:hAnsiTheme="majorBidi"/>
        </w:rPr>
        <w:t xml:space="preserve"> </w:t>
      </w:r>
      <w:r>
        <w:rPr>
          <w:rStyle w:val="Markedcontent"/>
          <w:rFonts w:cs="" w:asciiTheme="majorBidi" w:cstheme="majorBidi" w:hAnsiTheme="majorBidi"/>
          <w:sz w:val="28"/>
          <w:szCs w:val="28"/>
        </w:rPr>
        <w:t>осуществляется деление учащихся на подгруппы.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  <w:br/>
        <w:t xml:space="preserve">текущего контроля успеваемости и промежуточной аттестации обучающихся Муниципальное бюджетное общеобразовательное учреждение 2-Гавриловская средняя общеобразовательная школа Гавриловского района Тамбовской области. 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Style w:val="Markedcontent"/>
          <w:rFonts w:cs="" w:asciiTheme="majorBidi" w:cstheme="majorBidi" w:hAnsiTheme="majorBidi"/>
          <w:sz w:val="28"/>
          <w:szCs w:val="28"/>
        </w:rPr>
        <w:t>УЧЕБНЫЙ ПЛАН</w:t>
      </w:r>
    </w:p>
    <w:p>
      <w:pPr>
        <w:pStyle w:val="Normal"/>
        <w:ind w:firstLine="567"/>
        <w:jc w:val="both"/>
        <w:rPr>
          <w:rStyle w:val="Markedcontent"/>
          <w:rFonts w:cs="" w:asciiTheme="majorBidi" w:cstheme="majorBidi" w:hAnsiTheme="majorBidi"/>
          <w:sz w:val="28"/>
          <w:szCs w:val="28"/>
        </w:rPr>
      </w:pPr>
      <w:r>
        <w:rPr>
          <w:rFonts w:cs="" w:asciiTheme="majorBidi" w:cstheme="majorBidi" w:hAnsiTheme="majorBidi"/>
          <w:sz w:val="28"/>
          <w:szCs w:val="28"/>
        </w:rPr>
      </w:r>
    </w:p>
    <w:tbl>
      <w:tblPr>
        <w:tblStyle w:val="ab"/>
        <w:tblW w:w="145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55"/>
        <w:gridCol w:w="1455"/>
        <w:gridCol w:w="1455"/>
        <w:gridCol w:w="1455"/>
        <w:gridCol w:w="1455"/>
        <w:gridCol w:w="1455"/>
        <w:gridCol w:w="1455"/>
        <w:gridCol w:w="1455"/>
        <w:gridCol w:w="1455"/>
        <w:gridCol w:w="1453"/>
      </w:tblGrid>
      <w:tr>
        <w:trPr/>
        <w:tc>
          <w:tcPr>
            <w:tcW w:w="1455" w:type="dxa"/>
            <w:vMerge w:val="restart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Предметная область</w:t>
            </w:r>
          </w:p>
        </w:tc>
        <w:tc>
          <w:tcPr>
            <w:tcW w:w="1455" w:type="dxa"/>
            <w:vMerge w:val="restart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Учебный предмет/курс</w:t>
            </w:r>
          </w:p>
        </w:tc>
        <w:tc>
          <w:tcPr>
            <w:tcW w:w="11638" w:type="dxa"/>
            <w:gridSpan w:val="8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Количество часов в неделю</w:t>
            </w:r>
          </w:p>
        </w:tc>
      </w:tr>
      <w:tr>
        <w:trPr/>
        <w:tc>
          <w:tcPr>
            <w:tcW w:w="145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5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55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5А</w:t>
            </w:r>
          </w:p>
        </w:tc>
        <w:tc>
          <w:tcPr>
            <w:tcW w:w="1455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6А</w:t>
            </w:r>
          </w:p>
        </w:tc>
        <w:tc>
          <w:tcPr>
            <w:tcW w:w="1455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6Б</w:t>
            </w:r>
          </w:p>
        </w:tc>
        <w:tc>
          <w:tcPr>
            <w:tcW w:w="1455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7А</w:t>
            </w:r>
          </w:p>
        </w:tc>
        <w:tc>
          <w:tcPr>
            <w:tcW w:w="1455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8А</w:t>
            </w:r>
          </w:p>
        </w:tc>
        <w:tc>
          <w:tcPr>
            <w:tcW w:w="1455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8Б</w:t>
            </w:r>
          </w:p>
        </w:tc>
        <w:tc>
          <w:tcPr>
            <w:tcW w:w="1455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9А</w:t>
            </w:r>
          </w:p>
        </w:tc>
        <w:tc>
          <w:tcPr>
            <w:tcW w:w="1453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9Б</w:t>
            </w:r>
          </w:p>
        </w:tc>
      </w:tr>
      <w:tr>
        <w:trPr/>
        <w:tc>
          <w:tcPr>
            <w:tcW w:w="14548" w:type="dxa"/>
            <w:gridSpan w:val="10"/>
            <w:tcBorders/>
            <w:shd w:fill="FFFFB3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Обязательная часть</w:t>
            </w:r>
          </w:p>
        </w:tc>
      </w:tr>
      <w:tr>
        <w:trPr/>
        <w:tc>
          <w:tcPr>
            <w:tcW w:w="145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Русский язык и литература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145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Литература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Иностранные языки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Иностранный язык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145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Математика и информатика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Математика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5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Алгебра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145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Геометрия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145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Вероятность и статистика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5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Информатика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5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Общественно-научные предметы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История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2.5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2.5</w:t>
            </w:r>
          </w:p>
        </w:tc>
      </w:tr>
      <w:tr>
        <w:trPr/>
        <w:tc>
          <w:tcPr>
            <w:tcW w:w="145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Обществознание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5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География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145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Естественно-научные предметы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Физика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145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Химия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145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Биология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145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Искусство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Изобразительное искусство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5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Музыка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Технология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Труд (технология)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Физическая культура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Физическая культура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безопасности и защиты Родины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безопасности и защиты Родины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духовно-нравственной культуры народов России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Основы духовно-нравственной культуры народов России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910" w:type="dxa"/>
            <w:gridSpan w:val="2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28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31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31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31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32.5</w:t>
            </w:r>
          </w:p>
        </w:tc>
        <w:tc>
          <w:tcPr>
            <w:tcW w:w="1453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32.5</w:t>
            </w:r>
          </w:p>
        </w:tc>
      </w:tr>
      <w:tr>
        <w:trPr/>
        <w:tc>
          <w:tcPr>
            <w:tcW w:w="14548" w:type="dxa"/>
            <w:gridSpan w:val="10"/>
            <w:tcBorders/>
            <w:shd w:fill="FFFFB3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Часть, формируемая участниками образовательных отношений</w:t>
            </w:r>
          </w:p>
        </w:tc>
      </w:tr>
      <w:tr>
        <w:trPr/>
        <w:tc>
          <w:tcPr>
            <w:tcW w:w="2910" w:type="dxa"/>
            <w:gridSpan w:val="2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Наименование учебного курса</w:t>
            </w:r>
          </w:p>
        </w:tc>
        <w:tc>
          <w:tcPr>
            <w:tcW w:w="1455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55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55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55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55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55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55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53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9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Родной язык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0.5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0.5</w:t>
            </w:r>
          </w:p>
        </w:tc>
      </w:tr>
      <w:tr>
        <w:trPr/>
        <w:tc>
          <w:tcPr>
            <w:tcW w:w="291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Человек и профессия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910" w:type="dxa"/>
            <w:gridSpan w:val="2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0.5</w:t>
            </w:r>
          </w:p>
        </w:tc>
        <w:tc>
          <w:tcPr>
            <w:tcW w:w="1453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0.5</w:t>
            </w:r>
          </w:p>
        </w:tc>
      </w:tr>
      <w:tr>
        <w:trPr/>
        <w:tc>
          <w:tcPr>
            <w:tcW w:w="2910" w:type="dxa"/>
            <w:gridSpan w:val="2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 недельная нагрузка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29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32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33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33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33</w:t>
            </w:r>
          </w:p>
        </w:tc>
        <w:tc>
          <w:tcPr>
            <w:tcW w:w="1453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33</w:t>
            </w:r>
          </w:p>
        </w:tc>
      </w:tr>
      <w:tr>
        <w:trPr/>
        <w:tc>
          <w:tcPr>
            <w:tcW w:w="2910" w:type="dxa"/>
            <w:gridSpan w:val="2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Количество учебных недель</w:t>
            </w:r>
          </w:p>
        </w:tc>
        <w:tc>
          <w:tcPr>
            <w:tcW w:w="1455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455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455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455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455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455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455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1453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</w:tr>
      <w:tr>
        <w:trPr/>
        <w:tc>
          <w:tcPr>
            <w:tcW w:w="2910" w:type="dxa"/>
            <w:gridSpan w:val="2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Всего часов в год</w:t>
            </w:r>
          </w:p>
        </w:tc>
        <w:tc>
          <w:tcPr>
            <w:tcW w:w="1455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986</w:t>
            </w:r>
          </w:p>
        </w:tc>
        <w:tc>
          <w:tcPr>
            <w:tcW w:w="1455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1020</w:t>
            </w:r>
          </w:p>
        </w:tc>
        <w:tc>
          <w:tcPr>
            <w:tcW w:w="1455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1020</w:t>
            </w:r>
          </w:p>
        </w:tc>
        <w:tc>
          <w:tcPr>
            <w:tcW w:w="1455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1088</w:t>
            </w:r>
          </w:p>
        </w:tc>
        <w:tc>
          <w:tcPr>
            <w:tcW w:w="1455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1122</w:t>
            </w:r>
          </w:p>
        </w:tc>
        <w:tc>
          <w:tcPr>
            <w:tcW w:w="1455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1122</w:t>
            </w:r>
          </w:p>
        </w:tc>
        <w:tc>
          <w:tcPr>
            <w:tcW w:w="1455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1122</w:t>
            </w:r>
          </w:p>
        </w:tc>
        <w:tc>
          <w:tcPr>
            <w:tcW w:w="1453" w:type="dxa"/>
            <w:tcBorders/>
            <w:shd w:fill="FCE3FC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1122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>
          <w:b/>
          <w:sz w:val="32"/>
        </w:rPr>
        <w:t>План внеурочной деятельности (недельный)</w:t>
      </w:r>
    </w:p>
    <w:p>
      <w:pPr>
        <w:pStyle w:val="Normal"/>
        <w:rPr/>
      </w:pPr>
      <w:r>
        <w:rPr/>
        <w:t>Муниципальное бюджетное общеобразовательное учреждение 2-Гавриловская средняя общеобразовательная школа Гавриловского района Тамбовской области</w:t>
      </w:r>
    </w:p>
    <w:tbl>
      <w:tblPr>
        <w:tblStyle w:val="ab"/>
        <w:tblW w:w="145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0"/>
        <w:gridCol w:w="1455"/>
        <w:gridCol w:w="1455"/>
        <w:gridCol w:w="1455"/>
        <w:gridCol w:w="1455"/>
        <w:gridCol w:w="1455"/>
        <w:gridCol w:w="1455"/>
        <w:gridCol w:w="1455"/>
        <w:gridCol w:w="1453"/>
      </w:tblGrid>
      <w:tr>
        <w:trPr/>
        <w:tc>
          <w:tcPr>
            <w:tcW w:w="2910" w:type="dxa"/>
            <w:vMerge w:val="restart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Учебные курсы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638" w:type="dxa"/>
            <w:gridSpan w:val="8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Количество часов в неделю</w:t>
            </w:r>
          </w:p>
        </w:tc>
      </w:tr>
      <w:tr>
        <w:trPr/>
        <w:tc>
          <w:tcPr>
            <w:tcW w:w="291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55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5А</w:t>
            </w:r>
          </w:p>
        </w:tc>
        <w:tc>
          <w:tcPr>
            <w:tcW w:w="1455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6А</w:t>
            </w:r>
          </w:p>
        </w:tc>
        <w:tc>
          <w:tcPr>
            <w:tcW w:w="1455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6Б</w:t>
            </w:r>
          </w:p>
        </w:tc>
        <w:tc>
          <w:tcPr>
            <w:tcW w:w="1455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7А</w:t>
            </w:r>
          </w:p>
        </w:tc>
        <w:tc>
          <w:tcPr>
            <w:tcW w:w="1455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8А</w:t>
            </w:r>
          </w:p>
        </w:tc>
        <w:tc>
          <w:tcPr>
            <w:tcW w:w="1455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8Б</w:t>
            </w:r>
          </w:p>
        </w:tc>
        <w:tc>
          <w:tcPr>
            <w:tcW w:w="1455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9А</w:t>
            </w:r>
          </w:p>
        </w:tc>
        <w:tc>
          <w:tcPr>
            <w:tcW w:w="1453" w:type="dxa"/>
            <w:tcBorders/>
            <w:shd w:fill="D9D9D9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9Б</w:t>
            </w:r>
          </w:p>
        </w:tc>
      </w:tr>
      <w:tr>
        <w:trPr/>
        <w:tc>
          <w:tcPr>
            <w:tcW w:w="29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Классный час «Разговор о важном»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9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Проектно- исследовательская деятельность (гуманитарный цикл, математический цикл)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9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Формирование функциональной грамотности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9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Профориентационная работа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9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Развитие личности и самореализация обучающихся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9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Комплекс воспитательных мероприятий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910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ИТОГО недельная нагрузка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5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453" w:type="dxa"/>
            <w:tcBorders/>
            <w:shd w:fill="00FF00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</w:tbl>
    <w:sectPr>
      <w:type w:val="nextPage"/>
      <w:pgSz w:orient="landscape" w:w="16838" w:h="11906"/>
      <w:pgMar w:left="1134" w:right="1134" w:gutter="0" w:header="0" w:top="85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2ff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1"/>
    <w:uiPriority w:val="9"/>
    <w:qFormat/>
    <w:rsid w:val="00613f43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a5d63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nnotationtext"/>
    <w:uiPriority w:val="99"/>
    <w:semiHidden/>
    <w:qFormat/>
    <w:rsid w:val="00ca5d63"/>
    <w:rPr>
      <w:sz w:val="20"/>
      <w:szCs w:val="20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ca5d63"/>
    <w:rPr>
      <w:b/>
      <w:bCs/>
      <w:sz w:val="20"/>
      <w:szCs w:val="2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styleId="Markedcontent" w:customStyle="1">
    <w:name w:val="markedcontent"/>
    <w:basedOn w:val="DefaultParagraphFont"/>
    <w:qFormat/>
    <w:rsid w:val="0030678a"/>
    <w:rPr/>
  </w:style>
  <w:style w:type="character" w:styleId="31" w:customStyle="1">
    <w:name w:val="Заголовок 3 Знак"/>
    <w:basedOn w:val="DefaultParagraphFont"/>
    <w:uiPriority w:val="9"/>
    <w:qFormat/>
    <w:rsid w:val="00613f43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Style13"/>
    <w:uiPriority w:val="99"/>
    <w:semiHidden/>
    <w:unhideWhenUsed/>
    <w:qFormat/>
    <w:rsid w:val="00ca5d6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ca5d63"/>
    <w:pPr/>
    <w:rPr>
      <w:b/>
      <w:bCs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a5d6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347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LibreOffice/7.5.1.2$Windows_X86_64 LibreOffice_project/fcbaee479e84c6cd81291587d2ee68cba099e129</Application>
  <AppVersion>15.0000</AppVersion>
  <Pages>6</Pages>
  <Words>891</Words>
  <Characters>5270</Characters>
  <CharactersWithSpaces>5805</CharactersWithSpaces>
  <Paragraphs>374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2022-08-06T07:34:00Z</dcterms:created>
  <dc:creator>admin</dc:creator>
  <dc:description/>
  <dc:language>ru-RU</dc:language>
  <cp:lastModifiedBy/>
  <dcterms:modified xsi:type="dcterms:W3CDTF">2024-07-29T13:28:04Z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